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ascii="宋体" w:hAnsi="宋体" w:cs="宋体"/>
          <w:sz w:val="52"/>
          <w:szCs w:val="52"/>
          <w:lang w:val="en"/>
        </w:rPr>
        <w:t>2025</w:t>
      </w:r>
      <w:r>
        <w:rPr>
          <w:rFonts w:hint="eastAsia"/>
          <w:sz w:val="52"/>
          <w:szCs w:val="52"/>
          <w:lang w:val="en"/>
        </w:rPr>
        <w:t>年</w:t>
      </w:r>
      <w:r>
        <w:rPr>
          <w:rFonts w:hint="eastAsia"/>
          <w:sz w:val="52"/>
          <w:szCs w:val="52"/>
          <w:lang w:val="en" w:eastAsia="zh-CN"/>
        </w:rPr>
        <w:t>中国共产党海口市纪律检查委员会</w:t>
      </w:r>
      <w:r>
        <w:rPr>
          <w:rFonts w:hint="eastAsia"/>
          <w:sz w:val="52"/>
          <w:szCs w:val="52"/>
          <w:lang w:eastAsia="zh-CN"/>
        </w:rPr>
        <w:t>单位</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中国共产党海口市纪律检查委员会</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b/>
          <w:bCs/>
          <w:sz w:val="32"/>
          <w:szCs w:val="32"/>
        </w:rPr>
      </w:pPr>
      <w:r>
        <w:rPr>
          <w:rFonts w:hint="eastAsia" w:ascii="黑体" w:hAnsi="黑体" w:eastAsia="黑体"/>
          <w:b/>
          <w:bCs/>
          <w:sz w:val="32"/>
          <w:szCs w:val="32"/>
        </w:rPr>
        <w:t xml:space="preserve">  </w:t>
      </w:r>
      <w:r>
        <w:rPr>
          <w:rFonts w:hint="eastAsia" w:ascii="黑体" w:hAnsi="黑体" w:eastAsia="黑体" w:cs="黑体"/>
          <w:b/>
          <w:bCs/>
          <w:sz w:val="32"/>
          <w:szCs w:val="32"/>
          <w:lang w:eastAsia="zh-CN"/>
        </w:rPr>
        <w:t>中国共产党海口市纪律检查委员会</w:t>
      </w:r>
      <w:r>
        <w:rPr>
          <w:rFonts w:hint="eastAsia" w:ascii="黑体" w:hAnsi="黑体" w:eastAsia="黑体"/>
          <w:b/>
          <w:bCs/>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1.负责党的纪律检查工作</w:t>
      </w:r>
      <w:r>
        <w:rPr>
          <w:rFonts w:hint="eastAsia" w:ascii="仿宋_GB2312" w:hAnsi="仿宋_GB2312" w:eastAsia="仿宋_GB2312" w:cs="仿宋_GB2312"/>
          <w:color w:val="auto"/>
          <w:sz w:val="32"/>
          <w:szCs w:val="32"/>
          <w:lang w:eastAsia="zh-CN"/>
        </w:rPr>
        <w:t>。</w:t>
      </w: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2.依照党章和其他党内法规履行监督、执纪、问责职责。</w:t>
      </w: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3.负责全市监察工作。</w:t>
      </w: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4.依照法律规定履行监督、调查、处置职责。</w:t>
      </w:r>
    </w:p>
    <w:p>
      <w:pP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5.负责组织协调全面从严治党、党风廉政建设和反腐败宣传教育工作。</w:t>
      </w:r>
    </w:p>
    <w:p>
      <w:pP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6.负责制定或者修改纪检监察制度规定，参与起草制定我市党风廉政建设相关规范性文件。</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7.贯彻落实党中央、中央纪委国家监委、省委、省纪委监委、市委关于加强反腐败国际追逃追赃和防逃的决策部署</w:t>
      </w:r>
      <w:r>
        <w:rPr>
          <w:rFonts w:hint="eastAsia" w:ascii="仿宋_GB2312" w:hAnsi="仿宋_GB2312" w:eastAsia="仿宋_GB2312" w:cs="仿宋_GB2312"/>
          <w:color w:val="auto"/>
          <w:sz w:val="32"/>
          <w:szCs w:val="32"/>
          <w:lang w:eastAsia="zh-CN"/>
        </w:rPr>
        <w:t>。</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8.根据干部管理权限，负责全市纪检监察系统领导班子建设、干部队伍建设和组织建设的综合规划、政策研究、制度建设和业务指导</w:t>
      </w:r>
      <w:r>
        <w:rPr>
          <w:rFonts w:hint="eastAsia" w:ascii="仿宋_GB2312" w:hAnsi="仿宋_GB2312" w:eastAsia="仿宋_GB2312" w:cs="仿宋_GB2312"/>
          <w:color w:val="auto"/>
          <w:sz w:val="32"/>
          <w:szCs w:val="32"/>
          <w:lang w:eastAsia="zh-CN"/>
        </w:rPr>
        <w:t>。</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9.完成上级纪委监委和市委交办的其他任务。</w:t>
      </w:r>
    </w:p>
    <w:p>
      <w:pPr>
        <w:ind w:firstLine="0" w:firstLineChars="0"/>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部门预算单位构成（单位公开没有此部分内容）</w:t>
      </w:r>
    </w:p>
    <w:p>
      <w:pPr>
        <w:ind w:firstLine="640" w:firstLineChars="200"/>
        <w:rPr>
          <w:rFonts w:hint="eastAsia" w:ascii="黑体" w:hAnsi="黑体" w:eastAsia="黑体"/>
          <w:sz w:val="32"/>
          <w:szCs w:val="32"/>
        </w:rPr>
      </w:pPr>
      <w:r>
        <w:rPr>
          <w:rFonts w:hint="eastAsia" w:ascii="仿宋_GB2312" w:hAnsi="黑体" w:eastAsia="仿宋_GB2312" w:cs="仿宋_GB2312"/>
          <w:color w:val="auto"/>
          <w:sz w:val="32"/>
          <w:szCs w:val="32"/>
          <w:lang w:val="en-US" w:eastAsia="zh-CN"/>
        </w:rPr>
        <w:t>中国共产党海口市纪律检查委员会内设办公室、宣传部、组织部等30个部门。</w:t>
      </w:r>
    </w:p>
    <w:p>
      <w:pPr>
        <w:ind w:firstLine="640" w:firstLineChars="200"/>
        <w:rPr>
          <w:rFonts w:hint="eastAsia"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cs="黑体"/>
          <w:sz w:val="32"/>
          <w:szCs w:val="32"/>
        </w:rPr>
        <w:t>年</w:t>
      </w:r>
      <w:r>
        <w:rPr>
          <w:rFonts w:hint="eastAsia" w:ascii="黑体" w:hAnsi="黑体" w:eastAsia="黑体"/>
          <w:sz w:val="32"/>
          <w:szCs w:val="32"/>
        </w:rPr>
        <w:t>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both"/>
        <w:rPr>
          <w:rFonts w:ascii="仿宋_GB2312" w:hAnsi="黑体" w:eastAsia="仿宋_GB2312"/>
          <w:sz w:val="32"/>
          <w:szCs w:val="32"/>
        </w:rPr>
      </w:pPr>
      <w:r>
        <w:rPr>
          <w:rFonts w:hint="eastAsia" w:ascii="仿宋_GB2312" w:hAnsi="黑体" w:eastAsia="仿宋_GB2312" w:cs="仿宋_GB2312"/>
          <w:color w:val="auto"/>
          <w:sz w:val="32"/>
          <w:szCs w:val="32"/>
          <w:lang w:eastAsia="zh-CN"/>
        </w:rPr>
        <w:t>中国共产党海口市纪律检查委员会</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12,395.76</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12,395.76</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8,057.54</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72.21</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4,266.01</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12,395.76</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6,477.91</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lang w:val="en-US" w:eastAsia="zh-CN"/>
        </w:rPr>
        <w:t>704.80</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lang w:val="en-US" w:eastAsia="zh-CN"/>
        </w:rPr>
        <w:t>591.15</w:t>
      </w:r>
      <w:r>
        <w:rPr>
          <w:rFonts w:hint="eastAsia" w:ascii="仿宋_GB2312" w:hAnsi="黑体" w:eastAsia="仿宋_GB2312"/>
          <w:sz w:val="32"/>
          <w:szCs w:val="32"/>
        </w:rPr>
        <w:t>万元、城乡社区支出4,266.01</w:t>
      </w:r>
      <w:r>
        <w:rPr>
          <w:rFonts w:hint="eastAsia" w:ascii="仿宋_GB2312" w:hAnsi="黑体" w:eastAsia="仿宋_GB2312"/>
          <w:sz w:val="32"/>
          <w:szCs w:val="32"/>
          <w:lang w:val="en-US" w:eastAsia="zh-CN"/>
        </w:rPr>
        <w:t>万元、住房保障支出355.90万元、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rPr>
        <w:t>8,129.75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653.21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1.2024年有结转资金，2025年无结转资金；2.根据2024年项目使用情况压减预算</w:t>
      </w:r>
      <w:r>
        <w:rPr>
          <w:rFonts w:hint="eastAsia" w:ascii="仿宋_GB2312" w:hAnsi="黑体" w:eastAsia="仿宋_GB2312"/>
          <w:sz w:val="32"/>
          <w:szCs w:val="32"/>
          <w:lang w:eastAsia="zh-CN"/>
        </w:rPr>
        <w:t>等原因。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一般公共服务（类）支出6,477.91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79.68</w:t>
      </w:r>
      <w:r>
        <w:rPr>
          <w:rFonts w:hint="eastAsia" w:ascii="仿宋_GB2312" w:hAnsi="黑体" w:eastAsia="仿宋_GB2312"/>
          <w:sz w:val="32"/>
          <w:szCs w:val="32"/>
        </w:rPr>
        <w:t>%；社会保障和就业支出</w:t>
      </w:r>
      <w:r>
        <w:rPr>
          <w:rFonts w:hint="eastAsia" w:ascii="仿宋_GB2312" w:hAnsi="黑体" w:eastAsia="仿宋_GB2312" w:cs="仿宋_GB2312"/>
          <w:sz w:val="32"/>
          <w:szCs w:val="32"/>
          <w:lang w:val="en-US" w:eastAsia="zh-CN"/>
        </w:rPr>
        <w:t>704.80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8.67</w:t>
      </w:r>
      <w:r>
        <w:rPr>
          <w:rFonts w:hint="eastAsia" w:ascii="仿宋_GB2312" w:hAnsi="黑体" w:eastAsia="仿宋_GB2312"/>
          <w:sz w:val="32"/>
          <w:szCs w:val="32"/>
        </w:rPr>
        <w:t>%；卫生健康支出</w:t>
      </w:r>
      <w:r>
        <w:rPr>
          <w:rFonts w:hint="eastAsia" w:ascii="仿宋_GB2312" w:hAnsi="黑体" w:eastAsia="仿宋_GB2312" w:cs="仿宋_GB2312"/>
          <w:sz w:val="32"/>
          <w:szCs w:val="32"/>
          <w:lang w:val="en-US" w:eastAsia="zh-CN"/>
        </w:rPr>
        <w:t>591.15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7.27</w:t>
      </w:r>
      <w:r>
        <w:rPr>
          <w:rFonts w:hint="eastAsia" w:ascii="仿宋_GB2312" w:hAnsi="黑体" w:eastAsia="仿宋_GB2312"/>
          <w:sz w:val="32"/>
          <w:szCs w:val="32"/>
        </w:rPr>
        <w:t>%；住房保障支出</w:t>
      </w:r>
      <w:r>
        <w:rPr>
          <w:rFonts w:hint="eastAsia" w:ascii="仿宋_GB2312" w:hAnsi="黑体" w:eastAsia="仿宋_GB2312" w:cs="仿宋_GB2312"/>
          <w:sz w:val="32"/>
          <w:szCs w:val="32"/>
          <w:lang w:val="en-US" w:eastAsia="zh-CN"/>
        </w:rPr>
        <w:t>355.90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4.38</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宋体" w:eastAsia="仿宋_GB2312" w:cs="宋体"/>
          <w:color w:val="auto"/>
          <w:kern w:val="0"/>
          <w:sz w:val="32"/>
          <w:szCs w:val="30"/>
          <w:lang w:eastAsia="zh-CN"/>
        </w:rPr>
      </w:pPr>
      <w:r>
        <w:rPr>
          <w:rFonts w:hint="eastAsia" w:ascii="仿宋_GB2312" w:hAnsi="黑体" w:eastAsia="仿宋_GB2312" w:cs="仿宋_GB2312"/>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仿宋_GB2312"/>
          <w:color w:val="auto"/>
          <w:sz w:val="32"/>
          <w:szCs w:val="32"/>
        </w:rPr>
        <w:t>行政运行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3,656.70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24.32</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主要是</w:t>
      </w:r>
      <w:r>
        <w:rPr>
          <w:rFonts w:hint="eastAsia" w:ascii="仿宋_GB2312" w:hAnsi="黑体" w:eastAsia="仿宋_GB2312"/>
          <w:sz w:val="32"/>
          <w:szCs w:val="32"/>
          <w:lang w:val="en-US" w:eastAsia="zh-CN"/>
        </w:rPr>
        <w:t>根据2024年使用情况压减预算等</w:t>
      </w:r>
      <w:r>
        <w:rPr>
          <w:rFonts w:hint="eastAsia" w:ascii="仿宋_GB2312" w:hAnsi="黑体" w:eastAsia="仿宋_GB2312"/>
          <w:sz w:val="32"/>
          <w:szCs w:val="32"/>
          <w:lang w:eastAsia="zh-CN"/>
        </w:rPr>
        <w:t>原因。</w:t>
      </w:r>
    </w:p>
    <w:p>
      <w:pPr>
        <w:ind w:firstLine="640" w:firstLineChars="200"/>
        <w:rPr>
          <w:rFonts w:hint="eastAsia" w:ascii="仿宋_GB2312" w:hAnsi="宋体" w:eastAsia="仿宋_GB2312" w:cs="宋体"/>
          <w:color w:val="auto"/>
          <w:kern w:val="0"/>
          <w:sz w:val="32"/>
          <w:szCs w:val="30"/>
          <w:lang w:eastAsia="zh-CN"/>
        </w:rPr>
      </w:pPr>
      <w:r>
        <w:rPr>
          <w:rFonts w:hint="eastAsia" w:ascii="仿宋_GB2312" w:hAnsi="黑体" w:eastAsia="仿宋_GB2312"/>
          <w:sz w:val="32"/>
          <w:szCs w:val="32"/>
        </w:rPr>
        <w:t>2.</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rPr>
        <w:t>一般行政管理事务（项）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2,821.21</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700.92</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主要是</w:t>
      </w:r>
      <w:r>
        <w:rPr>
          <w:rFonts w:hint="eastAsia" w:ascii="仿宋_GB2312" w:hAnsi="黑体" w:eastAsia="仿宋_GB2312"/>
          <w:sz w:val="32"/>
          <w:szCs w:val="32"/>
          <w:lang w:val="en-US" w:eastAsia="zh-CN"/>
        </w:rPr>
        <w:t>1.2024年有结转资金，2025年无结转资金；2.根据2024年项目使用情况压减预算</w:t>
      </w:r>
      <w:r>
        <w:rPr>
          <w:rFonts w:hint="eastAsia" w:ascii="仿宋_GB2312" w:hAnsi="黑体" w:eastAsia="仿宋_GB2312"/>
          <w:sz w:val="32"/>
          <w:szCs w:val="32"/>
          <w:lang w:eastAsia="zh-CN"/>
        </w:rPr>
        <w:t>等原因。</w:t>
      </w:r>
    </w:p>
    <w:p>
      <w:pPr>
        <w:ind w:firstLine="640" w:firstLineChars="200"/>
        <w:rPr>
          <w:rFonts w:hint="eastAsia" w:ascii="仿宋_GB2312" w:hAnsi="宋体" w:eastAsia="仿宋_GB2312" w:cs="宋体"/>
          <w:color w:val="auto"/>
          <w:kern w:val="0"/>
          <w:sz w:val="32"/>
          <w:szCs w:val="30"/>
          <w:lang w:val="en-US" w:eastAsia="zh-CN"/>
        </w:rPr>
      </w:pPr>
      <w:r>
        <w:rPr>
          <w:rFonts w:hint="eastAsia" w:ascii="仿宋_GB2312" w:hAnsi="黑体" w:eastAsia="仿宋_GB2312" w:cs="仿宋_GB2312"/>
          <w:color w:val="auto"/>
          <w:sz w:val="32"/>
          <w:szCs w:val="32"/>
          <w:lang w:val="en-US" w:eastAsia="zh-CN"/>
        </w:rPr>
        <w:t>3.</w:t>
      </w:r>
      <w:r>
        <w:rPr>
          <w:rFonts w:hint="eastAsia" w:ascii="仿宋_GB2312" w:hAnsi="宋体" w:eastAsia="仿宋_GB2312" w:cs="宋体"/>
          <w:color w:val="auto"/>
          <w:kern w:val="0"/>
          <w:sz w:val="32"/>
          <w:szCs w:val="30"/>
        </w:rPr>
        <w:t>社会保障和就业（类）行政事业单位养老支出（款）行政单位离退休（项）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7.2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lang w:eastAsia="zh-CN"/>
        </w:rPr>
        <w:t>与上年预算数持平</w:t>
      </w:r>
      <w:r>
        <w:rPr>
          <w:rFonts w:hint="eastAsia" w:ascii="仿宋_GB2312" w:hAnsi="黑体" w:eastAsia="仿宋_GB2312"/>
          <w:color w:val="auto"/>
          <w:sz w:val="32"/>
          <w:szCs w:val="32"/>
          <w:lang w:eastAsia="zh-CN"/>
        </w:rPr>
        <w:t>。</w:t>
      </w:r>
    </w:p>
    <w:p>
      <w:pPr>
        <w:ind w:firstLine="640" w:firstLineChars="200"/>
        <w:rPr>
          <w:rFonts w:hint="default" w:ascii="仿宋_GB2312" w:hAnsi="宋体" w:eastAsia="仿宋_GB2312" w:cs="宋体"/>
          <w:color w:val="auto"/>
          <w:kern w:val="0"/>
          <w:sz w:val="32"/>
          <w:szCs w:val="30"/>
          <w:lang w:val="en-US"/>
        </w:rPr>
      </w:pPr>
      <w:r>
        <w:rPr>
          <w:rFonts w:hint="eastAsia" w:ascii="仿宋_GB2312" w:hAnsi="黑体" w:eastAsia="仿宋_GB2312"/>
          <w:color w:val="auto"/>
          <w:sz w:val="32"/>
          <w:szCs w:val="32"/>
          <w:lang w:val="en-US" w:eastAsia="zh-CN"/>
        </w:rPr>
        <w:t>4.</w:t>
      </w:r>
      <w:r>
        <w:rPr>
          <w:rFonts w:hint="eastAsia" w:ascii="仿宋_GB2312" w:hAnsi="宋体" w:eastAsia="仿宋_GB2312" w:cs="宋体"/>
          <w:color w:val="auto"/>
          <w:kern w:val="0"/>
          <w:sz w:val="32"/>
          <w:szCs w:val="30"/>
        </w:rPr>
        <w:t>社会保障和就业（类）行政事业单位养老支出（款）机关事业单位基本养老保险缴费支出（项）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463.58</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5.02</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主要是因人员工资变动，计入缴交基数金额调整</w:t>
      </w:r>
      <w:r>
        <w:rPr>
          <w:rFonts w:hint="eastAsia" w:ascii="仿宋_GB2312" w:hAnsi="黑体" w:eastAsia="仿宋_GB2312"/>
          <w:color w:val="auto"/>
          <w:sz w:val="32"/>
          <w:szCs w:val="32"/>
          <w:lang w:eastAsia="zh-CN"/>
        </w:rPr>
        <w:t>。</w:t>
      </w:r>
    </w:p>
    <w:p>
      <w:pPr>
        <w:ind w:firstLine="640" w:firstLineChars="200"/>
        <w:rPr>
          <w:rFonts w:hint="eastAsia"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5.</w:t>
      </w:r>
      <w:r>
        <w:rPr>
          <w:rFonts w:hint="eastAsia" w:ascii="仿宋_GB2312" w:hAnsi="宋体" w:eastAsia="仿宋_GB2312" w:cs="宋体"/>
          <w:color w:val="auto"/>
          <w:kern w:val="0"/>
          <w:sz w:val="32"/>
          <w:szCs w:val="30"/>
        </w:rPr>
        <w:t>社会保障和就业（类）行政事业单位养老支出（款）机关事业单位职业年金缴费支出（项）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231.79</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2.51</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主要是因人员工资变动，计入缴交基数金额调整。</w:t>
      </w:r>
    </w:p>
    <w:p>
      <w:pPr>
        <w:ind w:firstLine="640" w:firstLineChars="200"/>
        <w:rPr>
          <w:rFonts w:hint="eastAsia" w:ascii="仿宋_GB2312" w:hAnsi="宋体" w:eastAsia="仿宋_GB2312" w:cs="宋体"/>
          <w:color w:val="auto"/>
          <w:kern w:val="0"/>
          <w:sz w:val="32"/>
          <w:szCs w:val="30"/>
        </w:rPr>
      </w:pPr>
      <w:r>
        <w:rPr>
          <w:rFonts w:hint="eastAsia" w:ascii="仿宋_GB2312" w:hAnsi="宋体" w:eastAsia="仿宋_GB2312" w:cs="宋体"/>
          <w:color w:val="auto"/>
          <w:kern w:val="0"/>
          <w:sz w:val="32"/>
          <w:szCs w:val="30"/>
          <w:lang w:val="en-US" w:eastAsia="zh-CN"/>
        </w:rPr>
        <w:t>6.</w:t>
      </w:r>
      <w:r>
        <w:rPr>
          <w:rFonts w:hint="eastAsia" w:ascii="仿宋_GB2312" w:hAnsi="宋体" w:eastAsia="仿宋_GB2312" w:cs="宋体"/>
          <w:color w:val="auto"/>
          <w:kern w:val="0"/>
          <w:sz w:val="32"/>
          <w:szCs w:val="30"/>
        </w:rPr>
        <w:t>社会保障和就业（类）抚恤（款）其它优抚支出（项）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2.22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0.3</w:t>
      </w:r>
      <w:r>
        <w:rPr>
          <w:rFonts w:hint="eastAsia" w:ascii="仿宋_GB2312" w:hAnsi="宋体" w:eastAsia="仿宋_GB2312" w:cs="仿宋_GB2312"/>
          <w:color w:val="auto"/>
          <w:sz w:val="32"/>
          <w:szCs w:val="32"/>
        </w:rPr>
        <w:t>万元，主要是</w:t>
      </w:r>
      <w:r>
        <w:rPr>
          <w:rFonts w:hint="eastAsia" w:ascii="仿宋_GB2312" w:hAnsi="宋体" w:eastAsia="仿宋_GB2312" w:cs="仿宋_GB2312"/>
          <w:color w:val="auto"/>
          <w:sz w:val="32"/>
          <w:szCs w:val="32"/>
          <w:lang w:eastAsia="zh-CN"/>
        </w:rPr>
        <w:t>补助金额调增</w:t>
      </w:r>
      <w:r>
        <w:rPr>
          <w:rFonts w:hint="eastAsia" w:ascii="仿宋_GB2312" w:hAnsi="宋体" w:eastAsia="仿宋_GB2312" w:cs="宋体"/>
          <w:color w:val="auto"/>
          <w:kern w:val="0"/>
          <w:sz w:val="32"/>
          <w:szCs w:val="30"/>
        </w:rPr>
        <w:t>。</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7.</w:t>
      </w:r>
      <w:r>
        <w:rPr>
          <w:rFonts w:hint="eastAsia" w:ascii="仿宋_GB2312" w:hAnsi="宋体" w:eastAsia="仿宋_GB2312" w:cs="宋体"/>
          <w:color w:val="auto"/>
          <w:kern w:val="0"/>
          <w:sz w:val="32"/>
          <w:szCs w:val="30"/>
        </w:rPr>
        <w:t>卫生健康（类）行政事业单位医疗（款）行政单位医疗（项）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212.94</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lang w:eastAsia="zh-CN"/>
        </w:rPr>
        <w:t>与</w:t>
      </w:r>
      <w:r>
        <w:rPr>
          <w:rFonts w:hint="eastAsia" w:ascii="仿宋_GB2312" w:hAnsi="宋体" w:eastAsia="仿宋_GB2312" w:cs="仿宋_GB2312"/>
          <w:color w:val="auto"/>
          <w:sz w:val="32"/>
          <w:szCs w:val="32"/>
        </w:rPr>
        <w:t>上年预算数</w:t>
      </w:r>
      <w:r>
        <w:rPr>
          <w:rFonts w:hint="eastAsia" w:ascii="仿宋_GB2312" w:hAnsi="宋体" w:eastAsia="仿宋_GB2312" w:cs="宋体"/>
          <w:color w:val="auto"/>
          <w:kern w:val="0"/>
          <w:sz w:val="32"/>
          <w:szCs w:val="30"/>
          <w:lang w:eastAsia="zh-CN"/>
        </w:rPr>
        <w:t>持平</w:t>
      </w:r>
      <w:r>
        <w:rPr>
          <w:rFonts w:hint="eastAsia" w:ascii="仿宋_GB2312" w:hAnsi="宋体" w:eastAsia="仿宋_GB2312" w:cs="宋体"/>
          <w:color w:val="auto"/>
          <w:kern w:val="0"/>
          <w:sz w:val="32"/>
          <w:szCs w:val="30"/>
        </w:rPr>
        <w:t>，</w:t>
      </w:r>
      <w:r>
        <w:rPr>
          <w:rFonts w:hint="eastAsia" w:ascii="仿宋_GB2312" w:hAnsi="宋体" w:eastAsia="仿宋_GB2312" w:cs="仿宋_GB2312"/>
          <w:color w:val="auto"/>
          <w:sz w:val="32"/>
          <w:szCs w:val="32"/>
        </w:rPr>
        <w:t>主要</w:t>
      </w:r>
      <w:r>
        <w:rPr>
          <w:rFonts w:hint="eastAsia" w:ascii="仿宋_GB2312" w:hAnsi="宋体" w:eastAsia="仿宋_GB2312" w:cs="仿宋_GB2312"/>
          <w:color w:val="auto"/>
          <w:sz w:val="32"/>
          <w:szCs w:val="32"/>
          <w:lang w:eastAsia="zh-CN"/>
        </w:rPr>
        <w:t>用于</w:t>
      </w:r>
      <w:r>
        <w:rPr>
          <w:rFonts w:hint="eastAsia" w:ascii="仿宋_GB2312" w:hAnsi="宋体" w:eastAsia="仿宋_GB2312" w:cs="宋体"/>
          <w:color w:val="auto"/>
          <w:kern w:val="0"/>
          <w:sz w:val="32"/>
          <w:szCs w:val="30"/>
        </w:rPr>
        <w:t>行政单位医疗</w:t>
      </w:r>
      <w:r>
        <w:rPr>
          <w:rFonts w:hint="eastAsia" w:ascii="仿宋_GB2312" w:hAnsi="宋体" w:eastAsia="仿宋_GB2312" w:cs="宋体"/>
          <w:color w:val="auto"/>
          <w:kern w:val="0"/>
          <w:sz w:val="32"/>
          <w:szCs w:val="30"/>
          <w:lang w:eastAsia="zh-CN"/>
        </w:rPr>
        <w:t>缴交。</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8.</w:t>
      </w:r>
      <w:r>
        <w:rPr>
          <w:rFonts w:hint="eastAsia" w:ascii="仿宋_GB2312" w:hAnsi="宋体" w:eastAsia="仿宋_GB2312" w:cs="宋体"/>
          <w:color w:val="auto"/>
          <w:kern w:val="0"/>
          <w:sz w:val="32"/>
          <w:szCs w:val="30"/>
        </w:rPr>
        <w:t>卫生健康（类）行政事业单位医疗（款）公务员医疗补助（项）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296.58</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宋体"/>
          <w:color w:val="auto"/>
          <w:kern w:val="0"/>
          <w:sz w:val="32"/>
          <w:szCs w:val="30"/>
          <w:lang w:val="en-US" w:eastAsia="zh-CN"/>
        </w:rPr>
        <w:t>3.23</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9.</w:t>
      </w:r>
      <w:r>
        <w:rPr>
          <w:rFonts w:hint="eastAsia" w:ascii="仿宋_GB2312" w:hAnsi="宋体" w:eastAsia="仿宋_GB2312" w:cs="宋体"/>
          <w:color w:val="auto"/>
          <w:kern w:val="0"/>
          <w:sz w:val="32"/>
          <w:szCs w:val="30"/>
        </w:rPr>
        <w:t>卫生健康（类）行政事业单位医疗（款）其他行政事业单位医疗支出（项）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81.62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宋体"/>
          <w:color w:val="auto"/>
          <w:kern w:val="0"/>
          <w:sz w:val="32"/>
          <w:szCs w:val="30"/>
          <w:lang w:val="en-US" w:eastAsia="zh-CN"/>
        </w:rPr>
        <w:t>69.62</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是因为支出功能分类变动。</w:t>
      </w:r>
    </w:p>
    <w:p>
      <w:pPr>
        <w:ind w:firstLine="640" w:firstLineChars="200"/>
        <w:rPr>
          <w:rFonts w:hint="eastAsia" w:ascii="仿宋_GB2312" w:hAnsi="宋体" w:eastAsia="仿宋_GB2312" w:cs="宋体"/>
          <w:color w:val="auto"/>
          <w:kern w:val="0"/>
          <w:sz w:val="32"/>
          <w:szCs w:val="30"/>
        </w:rPr>
      </w:pPr>
      <w:r>
        <w:rPr>
          <w:rFonts w:hint="eastAsia" w:ascii="仿宋_GB2312" w:hAnsi="宋体" w:eastAsia="仿宋_GB2312" w:cs="宋体"/>
          <w:color w:val="auto"/>
          <w:kern w:val="0"/>
          <w:sz w:val="32"/>
          <w:szCs w:val="30"/>
          <w:lang w:val="en-US" w:eastAsia="zh-CN"/>
        </w:rPr>
        <w:t>13.</w:t>
      </w:r>
      <w:r>
        <w:rPr>
          <w:rFonts w:hint="eastAsia" w:ascii="仿宋_GB2312" w:hAnsi="宋体" w:eastAsia="仿宋_GB2312" w:cs="宋体"/>
          <w:color w:val="auto"/>
          <w:kern w:val="0"/>
          <w:sz w:val="32"/>
          <w:szCs w:val="30"/>
        </w:rPr>
        <w:t>住房保障（类）住房改革支出（款）住房公积金（项）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355.90</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3.88</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主要是因基础绩效奖及年度考核奖纳入缴交基数。</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5,308.54</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4,823.23</w:t>
      </w:r>
      <w:r>
        <w:rPr>
          <w:rFonts w:hint="eastAsia" w:ascii="仿宋_GB2312" w:hAnsi="黑体" w:eastAsia="仿宋_GB2312"/>
          <w:sz w:val="32"/>
          <w:szCs w:val="32"/>
        </w:rPr>
        <w:t>万元，主要包括：基本工资、津贴补贴、奖金、社会保障缴费</w:t>
      </w:r>
      <w:r>
        <w:rPr>
          <w:rFonts w:hint="eastAsia" w:ascii="仿宋_GB2312" w:hAnsi="黑体" w:eastAsia="仿宋_GB2312"/>
          <w:sz w:val="32"/>
          <w:szCs w:val="32"/>
          <w:lang w:eastAsia="zh-CN"/>
        </w:rPr>
        <w:t>等</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485.31</w:t>
      </w:r>
      <w:r>
        <w:rPr>
          <w:rFonts w:hint="eastAsia" w:ascii="仿宋_GB2312" w:hAnsi="黑体" w:eastAsia="仿宋_GB2312"/>
          <w:sz w:val="32"/>
          <w:szCs w:val="32"/>
        </w:rPr>
        <w:t>万元，主要包括：办公费、咨询费、手续费、水费、电费</w:t>
      </w:r>
      <w:r>
        <w:rPr>
          <w:rFonts w:hint="eastAsia" w:ascii="仿宋_GB2312" w:hAnsi="黑体" w:eastAsia="仿宋_GB2312"/>
          <w:sz w:val="32"/>
          <w:szCs w:val="32"/>
          <w:lang w:eastAsia="zh-CN"/>
        </w:rPr>
        <w:t>等</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99.28</w:t>
      </w:r>
      <w:r>
        <w:rPr>
          <w:rFonts w:hint="eastAsia" w:ascii="仿宋_GB2312" w:hAnsi="黑体" w:eastAsia="仿宋_GB2312"/>
          <w:sz w:val="32"/>
          <w:szCs w:val="32"/>
        </w:rPr>
        <w:t>万元，其中：</w:t>
      </w:r>
      <w:bookmarkStart w:id="0" w:name="_GoBack"/>
      <w:bookmarkEnd w:id="0"/>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16</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300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专项工作需要</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出国（境）团组主要包括：</w:t>
      </w:r>
      <w:r>
        <w:rPr>
          <w:rFonts w:hint="eastAsia" w:ascii="Times New Roman" w:hAnsi="Times New Roman" w:eastAsia="仿宋_GB2312" w:cs="Times New Roman"/>
          <w:sz w:val="32"/>
          <w:shd w:val="clear" w:color="auto" w:fill="FFFFFF"/>
          <w:lang w:eastAsia="zh-CN"/>
        </w:rPr>
        <w:t>涉及内部工作不宜公开</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80.28</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18</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62.27</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22.76</w:t>
      </w:r>
      <w:r>
        <w:rPr>
          <w:rFonts w:hint="eastAsia" w:ascii="仿宋_GB2312" w:hAnsi="黑体" w:eastAsia="仿宋_GB2312" w:cs="仿宋_GB2312"/>
          <w:sz w:val="32"/>
          <w:szCs w:val="32"/>
          <w:shd w:val="clear"/>
        </w:rPr>
        <w:t>%。</w:t>
      </w:r>
      <w:r>
        <w:rPr>
          <w:rFonts w:ascii="Times New Roman" w:hAnsi="Times New Roman" w:eastAsia="仿宋_GB2312" w:cs="Times New Roman"/>
          <w:sz w:val="32"/>
        </w:rPr>
        <w:t>下降的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根据</w:t>
      </w:r>
      <w:r>
        <w:rPr>
          <w:rFonts w:hint="eastAsia" w:ascii="仿宋_GB2312" w:hAnsi="黑体" w:eastAsia="仿宋_GB2312" w:cs="黑体"/>
          <w:sz w:val="32"/>
          <w:szCs w:val="32"/>
          <w:lang w:val="en-US" w:eastAsia="zh-CN"/>
        </w:rPr>
        <w:t>2024</w:t>
      </w:r>
      <w:r>
        <w:rPr>
          <w:rFonts w:hint="eastAsia" w:ascii="Times New Roman" w:hAnsi="Times New Roman" w:eastAsia="仿宋_GB2312" w:cs="Times New Roman"/>
          <w:sz w:val="32"/>
          <w:shd w:val="clear" w:color="auto" w:fill="FFFFFF"/>
          <w:lang w:val="en-US" w:eastAsia="zh-CN"/>
        </w:rPr>
        <w:t>年使用情况压减</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37</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3</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15</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150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lang w:val="en-US" w:eastAsia="zh-CN"/>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lang w:val="en-US" w:eastAsia="zh-CN"/>
        </w:rPr>
        <w:t>，</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4,266.01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增加4,266.01</w:t>
      </w:r>
      <w:r>
        <w:rPr>
          <w:rFonts w:hint="eastAsia" w:ascii="仿宋_GB2312" w:hAnsi="黑体" w:eastAsia="仿宋_GB2312"/>
          <w:sz w:val="32"/>
          <w:szCs w:val="32"/>
        </w:rPr>
        <w:t>万元，主要</w:t>
      </w:r>
      <w:r>
        <w:rPr>
          <w:rFonts w:hint="eastAsia" w:ascii="仿宋_GB2312" w:hAnsi="黑体" w:eastAsia="仿宋_GB2312"/>
          <w:sz w:val="32"/>
          <w:szCs w:val="32"/>
          <w:lang w:eastAsia="zh-CN"/>
        </w:rPr>
        <w:t>用于支付</w:t>
      </w:r>
      <w:r>
        <w:rPr>
          <w:rFonts w:hint="eastAsia" w:ascii="仿宋_GB2312" w:hAnsi="黑体" w:eastAsia="仿宋_GB2312"/>
          <w:sz w:val="32"/>
          <w:szCs w:val="32"/>
          <w:lang w:val="en-US" w:eastAsia="zh-CN"/>
        </w:rPr>
        <w:t>526土建工程项目及信息化建设项目进度款</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城乡社区支出（类）支出4,266.01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hAnsi="黑体" w:eastAsia="仿宋_GB2312"/>
          <w:sz w:val="32"/>
          <w:szCs w:val="32"/>
        </w:rPr>
        <w:t>城乡社区支出（类）国有土地使用权出让收入安排支出（款）其他国有土地使用权出让收入安排的支出（项）</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4,266.01</w:t>
      </w:r>
      <w:r>
        <w:rPr>
          <w:rFonts w:hint="eastAsia" w:ascii="仿宋_GB2312" w:hAnsi="黑体" w:eastAsia="仿宋_GB2312"/>
          <w:sz w:val="32"/>
          <w:szCs w:val="32"/>
        </w:rPr>
        <w:t>万，比上年预算数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4,266.01</w:t>
      </w:r>
      <w:r>
        <w:rPr>
          <w:rFonts w:hint="eastAsia" w:ascii="仿宋_GB2312" w:hAnsi="黑体" w:eastAsia="仿宋_GB2312"/>
          <w:sz w:val="32"/>
          <w:szCs w:val="32"/>
        </w:rPr>
        <w:t>万元，主要</w:t>
      </w:r>
      <w:r>
        <w:rPr>
          <w:rFonts w:hint="eastAsia" w:ascii="仿宋_GB2312" w:hAnsi="黑体" w:eastAsia="仿宋_GB2312"/>
          <w:sz w:val="32"/>
          <w:szCs w:val="32"/>
          <w:lang w:eastAsia="zh-CN"/>
        </w:rPr>
        <w:t>用于支付</w:t>
      </w:r>
      <w:r>
        <w:rPr>
          <w:rFonts w:hint="eastAsia" w:ascii="仿宋_GB2312" w:hAnsi="黑体" w:eastAsia="仿宋_GB2312"/>
          <w:sz w:val="32"/>
          <w:szCs w:val="32"/>
          <w:lang w:val="en-US" w:eastAsia="zh-CN"/>
        </w:rPr>
        <w:t>526土建工程项目及信息化建设项目进度款</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中国共产党海口市纪律检查委员会</w:t>
      </w:r>
      <w:r>
        <w:rPr>
          <w:rFonts w:hint="eastAsia" w:ascii="仿宋_GB2312" w:hAnsi="黑体" w:eastAsia="仿宋_GB2312" w:cs="仿宋_GB2312"/>
          <w:sz w:val="32"/>
          <w:szCs w:val="32"/>
        </w:rPr>
        <w:t>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w:t>
      </w:r>
      <w:r>
        <w:rPr>
          <w:rFonts w:hint="eastAsia" w:ascii="仿宋_GB2312" w:hAnsi="黑体" w:eastAsia="仿宋_GB2312" w:cs="仿宋_GB2312"/>
          <w:sz w:val="32"/>
          <w:szCs w:val="32"/>
        </w:rPr>
        <w:t>务支出、外交支出、国防支出、公共安全支出、教育支出。</w:t>
      </w:r>
      <w:r>
        <w:rPr>
          <w:rFonts w:hint="eastAsia" w:ascii="仿宋_GB2312" w:hAnsi="黑体" w:eastAsia="仿宋_GB2312" w:cs="仿宋_GB2312"/>
          <w:sz w:val="32"/>
          <w:szCs w:val="32"/>
          <w:lang w:eastAsia="zh-CN"/>
        </w:rPr>
        <w:t>中国共产党海口市纪律检查委员会</w:t>
      </w: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年收支总</w:t>
      </w:r>
      <w:r>
        <w:rPr>
          <w:rFonts w:hint="eastAsia" w:ascii="仿宋_GB2312" w:hAnsi="黑体" w:eastAsia="仿宋_GB2312"/>
          <w:sz w:val="32"/>
          <w:szCs w:val="32"/>
        </w:rPr>
        <w:t>预算</w:t>
      </w:r>
      <w:r>
        <w:rPr>
          <w:rFonts w:hint="eastAsia" w:ascii="仿宋_GB2312" w:hAnsi="黑体" w:eastAsia="仿宋_GB2312" w:cs="仿宋_GB2312"/>
          <w:sz w:val="32"/>
          <w:szCs w:val="32"/>
        </w:rPr>
        <w:t>12,395.76</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rPr>
        <w:t>12,395.76</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72.21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0.41</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8</w:t>
      </w:r>
      <w:r>
        <w:rPr>
          <w:rFonts w:hint="eastAsia" w:ascii="仿宋_GB2312" w:hAnsi="黑体" w:eastAsia="仿宋_GB2312" w:cs="仿宋_GB2312"/>
          <w:sz w:val="32"/>
          <w:szCs w:val="32"/>
          <w:lang w:val="en-US" w:eastAsia="zh-CN"/>
        </w:rPr>
        <w:t>,</w:t>
      </w:r>
      <w:r>
        <w:rPr>
          <w:rFonts w:hint="eastAsia" w:ascii="仿宋_GB2312" w:hAnsi="黑体" w:eastAsia="仿宋_GB2312" w:cs="仿宋_GB2312"/>
          <w:sz w:val="32"/>
          <w:szCs w:val="32"/>
        </w:rPr>
        <w:t>057.54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65.00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4</w:t>
      </w:r>
      <w:r>
        <w:rPr>
          <w:rFonts w:hint="eastAsia" w:ascii="仿宋_GB2312" w:hAnsi="黑体" w:eastAsia="仿宋_GB2312" w:cs="仿宋_GB2312"/>
          <w:sz w:val="32"/>
          <w:szCs w:val="32"/>
          <w:lang w:val="en-US" w:eastAsia="zh-CN"/>
        </w:rPr>
        <w:t>,</w:t>
      </w:r>
      <w:r>
        <w:rPr>
          <w:rFonts w:hint="eastAsia" w:ascii="仿宋_GB2312" w:hAnsi="黑体" w:eastAsia="仿宋_GB2312" w:cs="仿宋_GB2312"/>
          <w:sz w:val="32"/>
          <w:szCs w:val="32"/>
        </w:rPr>
        <w:t>266.01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34.42</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3,612.12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用于支付</w:t>
      </w:r>
      <w:r>
        <w:rPr>
          <w:rFonts w:hint="eastAsia" w:ascii="仿宋_GB2312" w:hAnsi="黑体" w:eastAsia="仿宋_GB2312"/>
          <w:sz w:val="32"/>
          <w:szCs w:val="32"/>
          <w:lang w:val="en-US" w:eastAsia="zh-CN"/>
        </w:rPr>
        <w:t>526土建工程项目及信息化建设项目进度款</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rPr>
        <w:t>12,395.76</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5,308.54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42.83</w:t>
      </w:r>
      <w:r>
        <w:rPr>
          <w:rFonts w:hint="eastAsia" w:ascii="仿宋_GB2312" w:hAnsi="黑体" w:eastAsia="仿宋_GB2312"/>
          <w:sz w:val="32"/>
          <w:szCs w:val="32"/>
        </w:rPr>
        <w:t>%；项目支出</w:t>
      </w:r>
      <w:r>
        <w:rPr>
          <w:rFonts w:hint="eastAsia" w:ascii="仿宋_GB2312" w:hAnsi="黑体" w:eastAsia="仿宋_GB2312" w:cs="仿宋_GB2312"/>
          <w:sz w:val="32"/>
          <w:szCs w:val="32"/>
        </w:rPr>
        <w:t>7,087.22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57.17</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3,612.12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用于支付</w:t>
      </w:r>
      <w:r>
        <w:rPr>
          <w:rFonts w:hint="eastAsia" w:ascii="仿宋_GB2312" w:hAnsi="黑体" w:eastAsia="仿宋_GB2312"/>
          <w:sz w:val="32"/>
          <w:szCs w:val="32"/>
          <w:lang w:val="en-US" w:eastAsia="zh-CN"/>
        </w:rPr>
        <w:t>526土建工程项目及信息化建设项目进度款</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5,308.54</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仿宋_GB2312"/>
          <w:sz w:val="32"/>
          <w:szCs w:val="32"/>
        </w:rPr>
        <w:t>本级共有车辆</w:t>
      </w:r>
      <w:r>
        <w:rPr>
          <w:rFonts w:hint="eastAsia" w:ascii="仿宋_GB2312" w:hAnsi="黑体" w:eastAsia="仿宋_GB2312" w:cs="仿宋_GB2312"/>
          <w:sz w:val="32"/>
          <w:szCs w:val="32"/>
          <w:lang w:val="en-US" w:eastAsia="zh-CN"/>
        </w:rPr>
        <w:t>37</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32</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仿宋_GB2312"/>
          <w:sz w:val="32"/>
          <w:szCs w:val="32"/>
          <w:lang w:val="en-US" w:eastAsia="zh-CN"/>
        </w:rPr>
        <w:t>20</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8,057.54</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4,266.01</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思源黑体 CN Regula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思源黑体 CN Regula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思源黑体 CN Regular">
    <w:panose1 w:val="020B0500000000000000"/>
    <w:charset w:val="86"/>
    <w:family w:val="auto"/>
    <w:pitch w:val="default"/>
    <w:sig w:usb0="20000003" w:usb1="2ADF3C10" w:usb2="00000016" w:usb3="00000000" w:csb0="60060107" w:csb1="00000000"/>
  </w:font>
  <w:font w:name="方正书宋_GBK">
    <w:panose1 w:val="02000000000000000000"/>
    <w:charset w:val="86"/>
    <w:family w:val="auto"/>
    <w:pitch w:val="default"/>
    <w:sig w:usb0="00000001" w:usb1="08000000" w:usb2="00000000" w:usb3="00000000" w:csb0="00040000" w:csb1="00000000"/>
  </w:font>
  <w:font w:name="方正细黑一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D5DA33"/>
    <w:rsid w:val="1FBF8E30"/>
    <w:rsid w:val="297B2AB1"/>
    <w:rsid w:val="2BBBF081"/>
    <w:rsid w:val="2BDF0DC0"/>
    <w:rsid w:val="2F77D430"/>
    <w:rsid w:val="2FF7110D"/>
    <w:rsid w:val="2FFFCED3"/>
    <w:rsid w:val="3A4F1C74"/>
    <w:rsid w:val="3DF77860"/>
    <w:rsid w:val="3DFB106B"/>
    <w:rsid w:val="3F7FB4B5"/>
    <w:rsid w:val="3FAD4D11"/>
    <w:rsid w:val="3FDF5A0E"/>
    <w:rsid w:val="3FFB65D9"/>
    <w:rsid w:val="4FB80849"/>
    <w:rsid w:val="57BF0350"/>
    <w:rsid w:val="5BFEBA6A"/>
    <w:rsid w:val="5DB7E539"/>
    <w:rsid w:val="5DED921F"/>
    <w:rsid w:val="5E5D5D90"/>
    <w:rsid w:val="5FB44AB9"/>
    <w:rsid w:val="5FBF6520"/>
    <w:rsid w:val="5FFFB1D1"/>
    <w:rsid w:val="62FB8591"/>
    <w:rsid w:val="657D245B"/>
    <w:rsid w:val="662DD063"/>
    <w:rsid w:val="66DACB0B"/>
    <w:rsid w:val="697BF56A"/>
    <w:rsid w:val="6B6CE30F"/>
    <w:rsid w:val="6C7F1319"/>
    <w:rsid w:val="6DDF74AC"/>
    <w:rsid w:val="6FAF0D8D"/>
    <w:rsid w:val="6FCFCADC"/>
    <w:rsid w:val="6FEB64C8"/>
    <w:rsid w:val="6FFA4FE6"/>
    <w:rsid w:val="71FA7F07"/>
    <w:rsid w:val="723B21F1"/>
    <w:rsid w:val="757F85A3"/>
    <w:rsid w:val="75AD5264"/>
    <w:rsid w:val="75FB0B04"/>
    <w:rsid w:val="76FA18B1"/>
    <w:rsid w:val="775D82C6"/>
    <w:rsid w:val="77DC7385"/>
    <w:rsid w:val="79F62F07"/>
    <w:rsid w:val="79F7B683"/>
    <w:rsid w:val="7A79BD66"/>
    <w:rsid w:val="7AFF4669"/>
    <w:rsid w:val="7BFBDBBF"/>
    <w:rsid w:val="7D73BCCE"/>
    <w:rsid w:val="7DE79FA0"/>
    <w:rsid w:val="7DEBCAFF"/>
    <w:rsid w:val="7DFFB6D7"/>
    <w:rsid w:val="7EBF8381"/>
    <w:rsid w:val="7EC35C48"/>
    <w:rsid w:val="7EDD8B29"/>
    <w:rsid w:val="7EDFF71B"/>
    <w:rsid w:val="7F5605D1"/>
    <w:rsid w:val="7F731687"/>
    <w:rsid w:val="7FA514C2"/>
    <w:rsid w:val="7FF73252"/>
    <w:rsid w:val="7FFDF15C"/>
    <w:rsid w:val="8BFFCAE7"/>
    <w:rsid w:val="93F36975"/>
    <w:rsid w:val="9F35E73A"/>
    <w:rsid w:val="9F5D3C6E"/>
    <w:rsid w:val="9FD9D9DA"/>
    <w:rsid w:val="AADF2E0B"/>
    <w:rsid w:val="AB9ADDEA"/>
    <w:rsid w:val="AE5E932D"/>
    <w:rsid w:val="AF3F5406"/>
    <w:rsid w:val="B5DB528D"/>
    <w:rsid w:val="B9D2CE32"/>
    <w:rsid w:val="BB7F118A"/>
    <w:rsid w:val="BFFBBED2"/>
    <w:rsid w:val="BFFF830A"/>
    <w:rsid w:val="C7EB2CB0"/>
    <w:rsid w:val="CBBFF34E"/>
    <w:rsid w:val="CCFF7AF7"/>
    <w:rsid w:val="CD2464D5"/>
    <w:rsid w:val="CFFB27E6"/>
    <w:rsid w:val="D3FFE108"/>
    <w:rsid w:val="D7EE23AF"/>
    <w:rsid w:val="DE7D4AC9"/>
    <w:rsid w:val="DE7FF6A4"/>
    <w:rsid w:val="DEFF07CB"/>
    <w:rsid w:val="DFD681B3"/>
    <w:rsid w:val="DFD92DFD"/>
    <w:rsid w:val="DFF7569C"/>
    <w:rsid w:val="DFFD0D5E"/>
    <w:rsid w:val="E1628BF8"/>
    <w:rsid w:val="E3F3184F"/>
    <w:rsid w:val="E75BE02B"/>
    <w:rsid w:val="E79BB625"/>
    <w:rsid w:val="E7FD01E5"/>
    <w:rsid w:val="E7FF000F"/>
    <w:rsid w:val="EB6FA475"/>
    <w:rsid w:val="ED37B0DE"/>
    <w:rsid w:val="EF7141F9"/>
    <w:rsid w:val="EFF0EB9B"/>
    <w:rsid w:val="F37B9E1E"/>
    <w:rsid w:val="F3DAEB57"/>
    <w:rsid w:val="F6DEF973"/>
    <w:rsid w:val="F76B9962"/>
    <w:rsid w:val="F7FFB21D"/>
    <w:rsid w:val="F9F5A0AB"/>
    <w:rsid w:val="F9FBE3D8"/>
    <w:rsid w:val="FB3D6908"/>
    <w:rsid w:val="FB7EBC88"/>
    <w:rsid w:val="FBB7B09C"/>
    <w:rsid w:val="FBFF379B"/>
    <w:rsid w:val="FCC67E69"/>
    <w:rsid w:val="FCEF298F"/>
    <w:rsid w:val="FDE3C7A8"/>
    <w:rsid w:val="FDEBB050"/>
    <w:rsid w:val="FDF741C2"/>
    <w:rsid w:val="FE4E32C8"/>
    <w:rsid w:val="FEB7BAAB"/>
    <w:rsid w:val="FF1D4DC2"/>
    <w:rsid w:val="FF6F587A"/>
    <w:rsid w:val="FF7F2786"/>
    <w:rsid w:val="FFA82154"/>
    <w:rsid w:val="FFD9D0D6"/>
    <w:rsid w:val="FFF4E2CB"/>
    <w:rsid w:val="FFF60B48"/>
    <w:rsid w:val="FFFEB72F"/>
    <w:rsid w:val="FFFF3E43"/>
    <w:rsid w:val="FFFFD39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28</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2017-02-07T15:31:00Z</dcterms:created>
  <dc:creator>null,null,总收发</dc:creator>
  <cp:lastModifiedBy>huangwj</cp:lastModifiedBy>
  <dcterms:modified xsi:type="dcterms:W3CDTF">2025-02-10T15:54:11Z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