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cs="宋体"/>
          <w:sz w:val="52"/>
          <w:szCs w:val="52"/>
          <w:lang w:val="en"/>
        </w:rPr>
        <w:t>2025</w:t>
      </w:r>
      <w:r>
        <w:rPr>
          <w:rFonts w:hint="eastAsia"/>
          <w:sz w:val="52"/>
          <w:szCs w:val="52"/>
          <w:lang w:val="en"/>
        </w:rPr>
        <w:t>年</w:t>
      </w:r>
      <w:r>
        <w:rPr>
          <w:rFonts w:hint="default"/>
          <w:sz w:val="52"/>
          <w:szCs w:val="52"/>
          <w:lang w:val="en" w:eastAsia="zh-CN"/>
        </w:rPr>
        <w:t>海口市留置中心</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default" w:ascii="黑体" w:hAnsi="黑体" w:eastAsia="黑体"/>
          <w:sz w:val="32"/>
          <w:szCs w:val="32"/>
          <w:lang w:val="en" w:eastAsia="zh-CN"/>
        </w:rPr>
        <w:t>海口市留置中心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default" w:ascii="黑体" w:hAnsi="黑体" w:eastAsia="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b/>
          <w:bCs/>
          <w:sz w:val="32"/>
          <w:szCs w:val="32"/>
        </w:rPr>
      </w:pPr>
      <w:r>
        <w:rPr>
          <w:rFonts w:hint="eastAsia" w:ascii="黑体" w:hAnsi="黑体" w:eastAsia="黑体"/>
          <w:b/>
          <w:bCs/>
          <w:sz w:val="32"/>
          <w:szCs w:val="32"/>
        </w:rPr>
        <w:t xml:space="preserve">  </w:t>
      </w:r>
      <w:r>
        <w:rPr>
          <w:rFonts w:hint="default" w:ascii="黑体" w:hAnsi="黑体" w:eastAsia="黑体" w:cs="黑体"/>
          <w:b/>
          <w:bCs/>
          <w:sz w:val="32"/>
          <w:szCs w:val="32"/>
          <w:lang w:val="en" w:eastAsia="zh-CN"/>
        </w:rPr>
        <w:t>海口市留置中心</w:t>
      </w:r>
      <w:r>
        <w:rPr>
          <w:rFonts w:hint="eastAsia" w:ascii="黑体" w:hAnsi="黑体" w:eastAsia="黑体"/>
          <w:b/>
          <w:bCs/>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lang w:val="en-US" w:eastAsia="zh-CN"/>
        </w:rPr>
        <w:t>1.</w:t>
      </w:r>
      <w:r>
        <w:rPr>
          <w:rFonts w:hint="eastAsia" w:ascii="仿宋_GB2312" w:eastAsia="仿宋_GB2312"/>
          <w:snapToGrid w:val="0"/>
          <w:kern w:val="21"/>
          <w:sz w:val="32"/>
          <w:szCs w:val="32"/>
        </w:rPr>
        <w:t>协调、检查留置场所的安全保卫工作。</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w:t>
      </w: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2.</w:t>
      </w:r>
      <w:r>
        <w:rPr>
          <w:rFonts w:hint="eastAsia" w:ascii="仿宋_GB2312" w:eastAsia="仿宋_GB2312"/>
          <w:snapToGrid w:val="0"/>
          <w:kern w:val="21"/>
          <w:sz w:val="32"/>
          <w:szCs w:val="32"/>
        </w:rPr>
        <w:t>协调、检查留置场所医务室医疗保障工作。</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3.</w:t>
      </w:r>
      <w:r>
        <w:rPr>
          <w:rFonts w:hint="eastAsia" w:ascii="仿宋_GB2312" w:eastAsia="仿宋_GB2312"/>
          <w:snapToGrid w:val="0"/>
          <w:kern w:val="21"/>
          <w:sz w:val="32"/>
          <w:szCs w:val="32"/>
        </w:rPr>
        <w:t>协助办理留置对象相关交接手续。</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4.</w:t>
      </w:r>
      <w:r>
        <w:rPr>
          <w:rFonts w:hint="eastAsia" w:ascii="仿宋_GB2312" w:eastAsia="仿宋_GB2312"/>
          <w:snapToGrid w:val="0"/>
          <w:kern w:val="21"/>
          <w:sz w:val="32"/>
          <w:szCs w:val="32"/>
        </w:rPr>
        <w:t>保障留置场所的日常生活保障。</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5.</w:t>
      </w:r>
      <w:r>
        <w:rPr>
          <w:rFonts w:hint="eastAsia" w:ascii="仿宋_GB2312" w:eastAsia="仿宋_GB2312"/>
          <w:snapToGrid w:val="0"/>
          <w:kern w:val="21"/>
          <w:sz w:val="32"/>
          <w:szCs w:val="32"/>
        </w:rPr>
        <w:t>管理、维护留置场所的设施设备，确保设施设备正常、安全运行。</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6.</w:t>
      </w:r>
      <w:r>
        <w:rPr>
          <w:rFonts w:hint="eastAsia" w:ascii="仿宋_GB2312" w:eastAsia="仿宋_GB2312"/>
          <w:snapToGrid w:val="0"/>
          <w:kern w:val="21"/>
          <w:sz w:val="32"/>
          <w:szCs w:val="32"/>
        </w:rPr>
        <w:t>制作、保存同步录音录像资料。</w:t>
      </w:r>
    </w:p>
    <w:p>
      <w:pPr>
        <w:wordWrap/>
        <w:adjustRightInd/>
        <w:snapToGrid/>
        <w:spacing w:before="0" w:after="0" w:line="560" w:lineRule="exact"/>
        <w:ind w:right="0" w:firstLine="640" w:firstLineChars="200"/>
        <w:textAlignment w:val="auto"/>
        <w:outlineLvl w:val="9"/>
        <w:rPr>
          <w:rFonts w:hint="eastAsia" w:ascii="仿宋_GB2312" w:eastAsia="仿宋_GB2312"/>
          <w:snapToGrid w:val="0"/>
          <w:kern w:val="21"/>
          <w:sz w:val="32"/>
          <w:szCs w:val="32"/>
          <w:lang w:eastAsia="zh-CN"/>
        </w:rPr>
      </w:pPr>
      <w:r>
        <w:rPr>
          <w:rFonts w:hint="eastAsia" w:ascii="仿宋_GB2312" w:eastAsia="仿宋_GB2312"/>
          <w:snapToGrid w:val="0"/>
          <w:kern w:val="21"/>
          <w:sz w:val="32"/>
          <w:szCs w:val="32"/>
          <w:lang w:val="en-US" w:eastAsia="zh-CN"/>
        </w:rPr>
        <w:t>7.</w:t>
      </w:r>
      <w:r>
        <w:rPr>
          <w:rFonts w:hint="eastAsia" w:ascii="仿宋_GB2312" w:eastAsia="仿宋_GB2312"/>
          <w:snapToGrid w:val="0"/>
          <w:kern w:val="21"/>
          <w:sz w:val="32"/>
          <w:szCs w:val="32"/>
        </w:rPr>
        <w:t>管理留置场所的服务人员</w:t>
      </w:r>
      <w:r>
        <w:rPr>
          <w:rFonts w:hint="eastAsia" w:ascii="仿宋_GB2312" w:eastAsia="仿宋_GB2312"/>
          <w:snapToGrid w:val="0"/>
          <w:kern w:val="21"/>
          <w:sz w:val="32"/>
          <w:szCs w:val="32"/>
          <w:lang w:eastAsia="zh-CN"/>
        </w:rPr>
        <w:t>。</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8.</w:t>
      </w:r>
      <w:r>
        <w:rPr>
          <w:rFonts w:hint="eastAsia" w:ascii="仿宋_GB2312" w:eastAsia="仿宋_GB2312"/>
          <w:snapToGrid w:val="0"/>
          <w:kern w:val="21"/>
          <w:sz w:val="32"/>
          <w:szCs w:val="32"/>
        </w:rPr>
        <w:t>应急处置突发事件。</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w:t>
      </w: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9.</w:t>
      </w:r>
      <w:r>
        <w:rPr>
          <w:rFonts w:hint="eastAsia" w:ascii="仿宋_GB2312" w:eastAsia="仿宋_GB2312"/>
          <w:snapToGrid w:val="0"/>
          <w:kern w:val="21"/>
          <w:sz w:val="32"/>
          <w:szCs w:val="32"/>
        </w:rPr>
        <w:t>负责</w:t>
      </w:r>
      <w:r>
        <w:rPr>
          <w:rFonts w:hint="eastAsia" w:ascii="仿宋_GB2312" w:eastAsia="仿宋_GB2312"/>
          <w:snapToGrid w:val="0"/>
          <w:kern w:val="21"/>
          <w:sz w:val="32"/>
          <w:szCs w:val="32"/>
          <w:lang w:eastAsia="zh-CN"/>
        </w:rPr>
        <w:t>场所</w:t>
      </w:r>
      <w:r>
        <w:rPr>
          <w:rFonts w:hint="eastAsia" w:ascii="仿宋_GB2312" w:eastAsia="仿宋_GB2312"/>
          <w:snapToGrid w:val="0"/>
          <w:kern w:val="21"/>
          <w:sz w:val="32"/>
          <w:szCs w:val="32"/>
        </w:rPr>
        <w:t>日常管理和后勤保障工作;指导各区谈话场所的建设和管理工作。</w:t>
      </w:r>
    </w:p>
    <w:p>
      <w:pPr>
        <w:wordWrap/>
        <w:adjustRightInd/>
        <w:snapToGrid/>
        <w:spacing w:before="0" w:after="0" w:line="560" w:lineRule="exact"/>
        <w:ind w:right="0"/>
        <w:textAlignment w:val="auto"/>
        <w:outlineLvl w:val="9"/>
        <w:rPr>
          <w:rFonts w:hint="eastAsia" w:ascii="仿宋_GB2312" w:hAnsi="仿宋_GB2312" w:eastAsia="仿宋_GB2312" w:cs="仿宋_GB2312"/>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10.</w:t>
      </w:r>
      <w:r>
        <w:rPr>
          <w:rFonts w:hint="eastAsia" w:ascii="仿宋_GB2312" w:eastAsia="仿宋_GB2312"/>
          <w:snapToGrid w:val="0"/>
          <w:kern w:val="21"/>
          <w:sz w:val="32"/>
          <w:szCs w:val="32"/>
        </w:rPr>
        <w:t>监督审查调查场所管理服务机构（管理人员）职责范围内的其他工作。</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p>
    <w:p>
      <w:pPr>
        <w:ind w:firstLine="0" w:firstLineChars="0"/>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bookmarkStart w:id="0" w:name="_GoBack"/>
      <w:bookmarkEnd w:id="0"/>
    </w:p>
    <w:p>
      <w:pPr>
        <w:spacing w:line="560" w:lineRule="exact"/>
        <w:ind w:firstLine="640" w:firstLineChars="200"/>
        <w:outlineLvl w:val="9"/>
        <w:rPr>
          <w:rFonts w:hint="eastAsia" w:ascii="黑体" w:hAnsi="黑体" w:eastAsia="黑体"/>
          <w:sz w:val="32"/>
          <w:szCs w:val="32"/>
        </w:rPr>
      </w:pPr>
      <w:r>
        <w:rPr>
          <w:rFonts w:hint="eastAsia" w:ascii="仿宋_GB2312" w:hAnsi="黑体" w:eastAsia="仿宋_GB2312" w:cs="仿宋_GB2312"/>
          <w:color w:val="auto"/>
          <w:sz w:val="32"/>
          <w:szCs w:val="32"/>
          <w:lang w:val="en-US" w:eastAsia="zh-CN"/>
        </w:rPr>
        <w:t xml:space="preserve"> 海口市纪委监委综合服务保障中心内设3个科室：1、办公室；2、保障科；3、技术科。</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both"/>
        <w:rPr>
          <w:rFonts w:ascii="仿宋_GB2312" w:hAnsi="黑体" w:eastAsia="仿宋_GB2312"/>
          <w:sz w:val="32"/>
          <w:szCs w:val="32"/>
        </w:rPr>
      </w:pPr>
      <w:r>
        <w:rPr>
          <w:rFonts w:hint="default" w:ascii="仿宋_GB2312" w:hAnsi="黑体" w:eastAsia="仿宋_GB2312" w:cs="仿宋_GB2312"/>
          <w:color w:val="auto"/>
          <w:sz w:val="32"/>
          <w:szCs w:val="32"/>
          <w:lang w:val="en" w:eastAsia="zh-CN"/>
        </w:rPr>
        <w:t>海口市留置中心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4,402.09</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40.05</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26.80</w:t>
      </w:r>
      <w:r>
        <w:rPr>
          <w:rFonts w:hint="eastAsia" w:ascii="仿宋_GB2312" w:hAnsi="黑体" w:eastAsia="仿宋_GB2312"/>
          <w:sz w:val="32"/>
          <w:szCs w:val="32"/>
        </w:rPr>
        <w:t>万元、城乡社区支出</w:t>
      </w:r>
      <w:r>
        <w:rPr>
          <w:rFonts w:hint="eastAsia" w:ascii="仿宋_GB2312" w:hAnsi="黑体" w:eastAsia="仿宋_GB2312"/>
          <w:sz w:val="32"/>
          <w:szCs w:val="32"/>
          <w:lang w:val="en-US" w:eastAsia="zh-CN"/>
        </w:rPr>
        <w:t>0万元、住房保障支出21.92万元、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widowControl/>
        <w:spacing w:line="240" w:lineRule="auto"/>
        <w:ind w:firstLine="640" w:firstLineChars="200"/>
        <w:outlineLvl w:val="9"/>
        <w:rPr>
          <w:rFonts w:ascii="仿宋_GB2312" w:hAnsi="黑体" w:eastAsia="仿宋_GB2312"/>
          <w:sz w:val="32"/>
          <w:szCs w:val="32"/>
        </w:rPr>
      </w:pP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729.62</w:t>
      </w:r>
      <w:r>
        <w:rPr>
          <w:rFonts w:hint="eastAsia" w:ascii="仿宋_GB2312" w:hAnsi="黑体" w:eastAsia="仿宋_GB2312"/>
          <w:sz w:val="32"/>
          <w:szCs w:val="32"/>
        </w:rPr>
        <w:t>万元，</w:t>
      </w:r>
      <w:r>
        <w:rPr>
          <w:rFonts w:hint="eastAsia" w:ascii="仿宋_GB2312" w:hAnsi="宋体" w:eastAsia="仿宋_GB2312" w:cs="仿宋_GB2312"/>
          <w:sz w:val="32"/>
          <w:szCs w:val="32"/>
        </w:rPr>
        <w:t>主要是</w:t>
      </w:r>
      <w:r>
        <w:rPr>
          <w:rFonts w:hint="eastAsia" w:ascii="仿宋_GB2312" w:hAnsi="黑体" w:eastAsia="仿宋_GB2312"/>
          <w:sz w:val="32"/>
          <w:szCs w:val="32"/>
          <w:lang w:eastAsia="zh-CN"/>
        </w:rPr>
        <w:t>留置场所仓位增加、单位人员增加等原因。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4,402.09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98.02</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lang w:val="en-US" w:eastAsia="zh-CN"/>
        </w:rPr>
        <w:t>40.05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0.89</w:t>
      </w:r>
      <w:r>
        <w:rPr>
          <w:rFonts w:hint="eastAsia" w:ascii="仿宋_GB2312" w:hAnsi="黑体" w:eastAsia="仿宋_GB2312"/>
          <w:sz w:val="32"/>
          <w:szCs w:val="32"/>
        </w:rPr>
        <w:t>%；卫生健康支出</w:t>
      </w:r>
      <w:r>
        <w:rPr>
          <w:rFonts w:hint="eastAsia" w:ascii="仿宋_GB2312" w:hAnsi="黑体" w:eastAsia="仿宋_GB2312" w:cs="仿宋_GB2312"/>
          <w:sz w:val="32"/>
          <w:szCs w:val="32"/>
          <w:lang w:val="en-US" w:eastAsia="zh-CN"/>
        </w:rPr>
        <w:t>26.8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0.6</w:t>
      </w:r>
      <w:r>
        <w:rPr>
          <w:rFonts w:hint="eastAsia" w:ascii="仿宋_GB2312" w:hAnsi="黑体" w:eastAsia="仿宋_GB2312"/>
          <w:sz w:val="32"/>
          <w:szCs w:val="32"/>
        </w:rPr>
        <w:t>%；住房保障支出</w:t>
      </w:r>
      <w:r>
        <w:rPr>
          <w:rFonts w:hint="eastAsia" w:ascii="仿宋_GB2312" w:hAnsi="黑体" w:eastAsia="仿宋_GB2312" w:cs="仿宋_GB2312"/>
          <w:sz w:val="32"/>
          <w:szCs w:val="32"/>
          <w:lang w:val="en-US" w:eastAsia="zh-CN"/>
        </w:rPr>
        <w:t>21.92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0.49</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236.79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58.71</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黑体" w:eastAsia="仿宋_GB2312"/>
          <w:sz w:val="32"/>
          <w:szCs w:val="32"/>
          <w:lang w:eastAsia="zh-CN"/>
        </w:rPr>
        <w:t>。</w:t>
      </w:r>
    </w:p>
    <w:p>
      <w:pPr>
        <w:widowControl/>
        <w:spacing w:line="240" w:lineRule="auto"/>
        <w:ind w:firstLine="640" w:firstLineChars="200"/>
        <w:outlineLvl w:val="9"/>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4165.3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645.3</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黑体" w:eastAsia="仿宋_GB2312"/>
          <w:sz w:val="32"/>
          <w:szCs w:val="32"/>
          <w:lang w:eastAsia="zh-CN"/>
        </w:rPr>
        <w:t>留置场所仓位增加、单位人员增加等原因。</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26.7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8.7</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13.35</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4.35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卫生健康（类）行政事业单位医疗（款）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宋体"/>
          <w:color w:val="auto"/>
          <w:kern w:val="0"/>
          <w:sz w:val="32"/>
          <w:szCs w:val="30"/>
        </w:rPr>
        <w:t>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6.54</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20.27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宋体"/>
          <w:color w:val="auto"/>
          <w:kern w:val="0"/>
          <w:sz w:val="32"/>
          <w:szCs w:val="30"/>
          <w:lang w:val="en-US" w:eastAsia="zh-CN"/>
        </w:rPr>
        <w:t>5.71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仿宋_GB2312"/>
          <w:color w:val="auto"/>
          <w:sz w:val="32"/>
          <w:szCs w:val="32"/>
        </w:rPr>
        <w:t>。</w:t>
      </w:r>
    </w:p>
    <w:p>
      <w:pPr>
        <w:spacing w:line="560" w:lineRule="exact"/>
        <w:ind w:firstLine="640" w:firstLineChars="200"/>
        <w:outlineLvl w:val="9"/>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21.92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6.85</w:t>
      </w:r>
      <w:r>
        <w:rPr>
          <w:rFonts w:hint="eastAsia" w:ascii="仿宋_GB2312" w:hAnsi="宋体" w:eastAsia="仿宋_GB2312" w:cs="仿宋_GB2312"/>
          <w:color w:val="auto"/>
          <w:sz w:val="32"/>
          <w:szCs w:val="32"/>
        </w:rPr>
        <w:t>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325.57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283.26</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42.31</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5.81</w:t>
      </w:r>
      <w:r>
        <w:rPr>
          <w:rFonts w:hint="eastAsia" w:ascii="仿宋_GB2312" w:hAnsi="黑体" w:eastAsia="仿宋_GB2312"/>
          <w:sz w:val="32"/>
          <w:szCs w:val="32"/>
        </w:rPr>
        <w:t>万元，其中：</w:t>
      </w:r>
    </w:p>
    <w:p>
      <w:pPr>
        <w:wordWrap/>
        <w:adjustRightInd/>
        <w:snapToGrid/>
        <w:spacing w:before="0" w:after="0" w:line="560" w:lineRule="exact"/>
        <w:ind w:right="0" w:firstLine="640" w:firstLineChars="20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w:t>
      </w:r>
      <w:r>
        <w:rPr>
          <w:rFonts w:hint="eastAsia" w:ascii="仿宋_GB2312" w:hAnsi="宋体" w:eastAsia="仿宋_GB2312"/>
          <w:color w:val="auto"/>
          <w:sz w:val="32"/>
          <w:szCs w:val="32"/>
        </w:rPr>
        <w:t>与上年预算持平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5.81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5.81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cs="宋体"/>
          <w:sz w:val="32"/>
          <w:shd w:val="clear" w:color="auto" w:fill="FFFFFF"/>
          <w:lang w:val="en-US" w:eastAsia="zh-CN"/>
        </w:rPr>
        <w:t>50.14</w:t>
      </w:r>
      <w:r>
        <w:rPr>
          <w:rFonts w:hint="eastAsia" w:ascii="Times New Roman" w:hAnsi="Times New Roman" w:eastAsia="仿宋_GB2312" w:cs="Times New Roman"/>
          <w:sz w:val="32"/>
          <w:shd w:val="clear" w:color="auto" w:fill="FFFFFF"/>
          <w:lang w:val="en-US" w:eastAsia="zh-CN"/>
        </w:rPr>
        <w:t>万元，</w:t>
      </w:r>
      <w:r>
        <w:rPr>
          <w:rFonts w:hint="eastAsia" w:ascii="仿宋_GB2312" w:hAnsi="仿宋_GB2312" w:eastAsia="仿宋_GB2312" w:cs="仿宋_GB2312"/>
          <w:color w:val="auto"/>
          <w:sz w:val="32"/>
          <w:szCs w:val="32"/>
          <w:lang w:val="en-US" w:eastAsia="zh-CN"/>
        </w:rPr>
        <w:t>主要原因为2024年计划购置公务车2辆</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lang w:val="en-US" w:eastAsia="zh-CN"/>
        </w:rPr>
        <w:t>2025年无公车购置计划及根据2024年支出情况压减等</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,2025年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lang w:val="en-US"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60" w:lineRule="exact"/>
        <w:ind w:firstLine="640" w:firstLineChars="200"/>
        <w:outlineLvl w:val="9"/>
        <w:rPr>
          <w:rFonts w:ascii="仿宋_GB2312" w:hAnsi="黑体" w:eastAsia="仿宋_GB2312"/>
          <w:sz w:val="32"/>
          <w:szCs w:val="32"/>
        </w:rPr>
      </w:pPr>
      <w:r>
        <w:rPr>
          <w:rFonts w:hint="default" w:ascii="仿宋_GB2312" w:hAnsi="黑体" w:eastAsia="仿宋_GB2312"/>
          <w:color w:val="auto"/>
          <w:sz w:val="32"/>
          <w:szCs w:val="32"/>
          <w:lang w:val="en" w:eastAsia="zh-CN"/>
        </w:rPr>
        <w:t>海口市留置中心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60" w:lineRule="exact"/>
        <w:ind w:firstLine="640" w:firstLineChars="200"/>
        <w:outlineLvl w:val="9"/>
        <w:rPr>
          <w:rFonts w:ascii="仿宋_GB2312" w:hAnsi="黑体" w:eastAsia="仿宋_GB2312"/>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default" w:ascii="仿宋_GB2312" w:hAnsi="黑体" w:eastAsia="仿宋_GB2312" w:cs="仿宋_GB2312"/>
          <w:sz w:val="32"/>
          <w:szCs w:val="32"/>
          <w:lang w:val="en" w:eastAsia="zh-CN"/>
        </w:rPr>
        <w:t>海口市留置中心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w:t>
      </w:r>
      <w:r>
        <w:rPr>
          <w:rFonts w:hint="eastAsia" w:ascii="仿宋_GB2312" w:hAnsi="黑体" w:eastAsia="仿宋_GB2312" w:cs="仿宋_GB2312"/>
          <w:sz w:val="32"/>
          <w:szCs w:val="32"/>
        </w:rPr>
        <w:t>务支出、外交支出、国防支出、公共安全支出、教育支出。</w:t>
      </w:r>
      <w:r>
        <w:rPr>
          <w:rFonts w:hint="default" w:ascii="仿宋_GB2312" w:hAnsi="黑体" w:eastAsia="仿宋_GB2312" w:cs="仿宋_GB2312"/>
          <w:sz w:val="32"/>
          <w:szCs w:val="32"/>
          <w:lang w:val="en" w:eastAsia="zh-CN"/>
        </w:rPr>
        <w:t>海口市留置中心</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年收支总</w:t>
      </w:r>
      <w:r>
        <w:rPr>
          <w:rFonts w:hint="eastAsia" w:ascii="仿宋_GB2312" w:hAnsi="黑体" w:eastAsia="仿宋_GB2312"/>
          <w:sz w:val="32"/>
          <w:szCs w:val="32"/>
        </w:rPr>
        <w:t>预算</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729.62</w:t>
      </w:r>
      <w:r>
        <w:rPr>
          <w:rFonts w:hint="eastAsia" w:ascii="仿宋_GB2312" w:hAnsi="黑体" w:eastAsia="仿宋_GB2312"/>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留置场所仓位增加、</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黑体" w:hAnsi="黑体" w:eastAsia="黑体" w:cs="黑体"/>
          <w:sz w:val="32"/>
          <w:szCs w:val="32"/>
          <w:lang w:val="en" w:eastAsia="zh-CN"/>
        </w:rPr>
        <w:t>海口市留置中心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default" w:ascii="仿宋_GB2312" w:hAnsi="黑体" w:eastAsia="仿宋_GB2312" w:cs="黑体"/>
          <w:sz w:val="32"/>
          <w:szCs w:val="32"/>
          <w:lang w:val="en" w:eastAsia="zh-CN"/>
        </w:rPr>
        <w:t>海口市留置中心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4,490.87</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325.57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7.25</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4,165.30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92.75</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729.62</w:t>
      </w:r>
      <w:r>
        <w:rPr>
          <w:rFonts w:hint="eastAsia" w:ascii="仿宋_GB2312" w:hAnsi="黑体" w:eastAsia="仿宋_GB2312"/>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留置场所仓位增加、</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海口市留置中心</w:t>
      </w:r>
      <w:r>
        <w:rPr>
          <w:rFonts w:hint="eastAsia" w:ascii="仿宋_GB2312" w:hAnsi="黑体" w:eastAsia="仿宋_GB2312" w:cs="仿宋_GB2312"/>
          <w:color w:val="auto"/>
          <w:sz w:val="32"/>
          <w:szCs w:val="32"/>
          <w:lang w:eastAsia="zh-CN"/>
        </w:rPr>
        <w:t>无</w:t>
      </w:r>
      <w:r>
        <w:rPr>
          <w:rFonts w:hint="eastAsia" w:ascii="仿宋_GB2312" w:hAnsi="宋体" w:eastAsia="仿宋_GB2312" w:cs="仿宋_GB2312"/>
          <w:color w:val="auto"/>
          <w:sz w:val="32"/>
          <w:szCs w:val="32"/>
        </w:rPr>
        <w:t>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海口市留置中心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default" w:ascii="仿宋_GB2312" w:hAnsi="黑体" w:eastAsia="仿宋_GB2312" w:cs="黑体"/>
          <w:sz w:val="32"/>
          <w:szCs w:val="32"/>
          <w:lang w:val="en" w:eastAsia="zh-CN"/>
        </w:rPr>
        <w:t>海口市留置中心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default" w:ascii="仿宋_GB2312" w:hAnsi="黑体" w:eastAsia="仿宋_GB2312" w:cs="黑体"/>
          <w:sz w:val="32"/>
          <w:szCs w:val="32"/>
          <w:lang w:val="en" w:eastAsia="zh-CN"/>
        </w:rPr>
        <w:t>海口市留置中心</w:t>
      </w:r>
      <w:r>
        <w:rPr>
          <w:rFonts w:hint="eastAsia" w:ascii="仿宋_GB2312" w:hAnsi="黑体" w:eastAsia="仿宋_GB2312" w:cs="仿宋_GB2312"/>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4,490.86</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CD4F"/>
    <w:rsid w:val="175DF3AF"/>
    <w:rsid w:val="19D5DA33"/>
    <w:rsid w:val="1FBF8E30"/>
    <w:rsid w:val="1FDE79BE"/>
    <w:rsid w:val="1FF7DB66"/>
    <w:rsid w:val="297B2AB1"/>
    <w:rsid w:val="2BBBF081"/>
    <w:rsid w:val="2BDF0DC0"/>
    <w:rsid w:val="2F77D430"/>
    <w:rsid w:val="2FF7110D"/>
    <w:rsid w:val="2FFFCED3"/>
    <w:rsid w:val="353C1447"/>
    <w:rsid w:val="3A4F1C74"/>
    <w:rsid w:val="3DF77860"/>
    <w:rsid w:val="3DFB106B"/>
    <w:rsid w:val="3DFB1757"/>
    <w:rsid w:val="3EBBCE33"/>
    <w:rsid w:val="3F7FB4B5"/>
    <w:rsid w:val="3FAD4D11"/>
    <w:rsid w:val="3FFB65D9"/>
    <w:rsid w:val="4BFE4EA2"/>
    <w:rsid w:val="4DFB4B9E"/>
    <w:rsid w:val="4FB80849"/>
    <w:rsid w:val="55BF72B9"/>
    <w:rsid w:val="57BF0350"/>
    <w:rsid w:val="5BE703F7"/>
    <w:rsid w:val="5BFEBA6A"/>
    <w:rsid w:val="5DB7E539"/>
    <w:rsid w:val="5DE7AEBF"/>
    <w:rsid w:val="5DED921F"/>
    <w:rsid w:val="5E5D5D90"/>
    <w:rsid w:val="5FB44AB9"/>
    <w:rsid w:val="5FBF05F2"/>
    <w:rsid w:val="5FBF6520"/>
    <w:rsid w:val="5FED0215"/>
    <w:rsid w:val="5FFF700D"/>
    <w:rsid w:val="5FFFB1D1"/>
    <w:rsid w:val="62FB8591"/>
    <w:rsid w:val="662DD063"/>
    <w:rsid w:val="66DACB0B"/>
    <w:rsid w:val="66F3CF66"/>
    <w:rsid w:val="66F52051"/>
    <w:rsid w:val="697BF56A"/>
    <w:rsid w:val="6ABF76E0"/>
    <w:rsid w:val="6B6CE30F"/>
    <w:rsid w:val="6BCE0CC5"/>
    <w:rsid w:val="6BFD3B0D"/>
    <w:rsid w:val="6C7F1319"/>
    <w:rsid w:val="6DA4777E"/>
    <w:rsid w:val="6DDF74AC"/>
    <w:rsid w:val="6FAF0D8D"/>
    <w:rsid w:val="6FCFCADC"/>
    <w:rsid w:val="6FEB64C8"/>
    <w:rsid w:val="6FFA4FE6"/>
    <w:rsid w:val="7165496C"/>
    <w:rsid w:val="723B21F1"/>
    <w:rsid w:val="757F85A3"/>
    <w:rsid w:val="75AD5264"/>
    <w:rsid w:val="75FB0B04"/>
    <w:rsid w:val="75FC2858"/>
    <w:rsid w:val="76C34C71"/>
    <w:rsid w:val="76F78193"/>
    <w:rsid w:val="76FA18B1"/>
    <w:rsid w:val="775D82C6"/>
    <w:rsid w:val="77ABC88E"/>
    <w:rsid w:val="77DC7385"/>
    <w:rsid w:val="79F62F07"/>
    <w:rsid w:val="79F7B683"/>
    <w:rsid w:val="7A79BD66"/>
    <w:rsid w:val="7A7BE9ED"/>
    <w:rsid w:val="7AFF4669"/>
    <w:rsid w:val="7B792F8C"/>
    <w:rsid w:val="7BFBDBBF"/>
    <w:rsid w:val="7BFDAE71"/>
    <w:rsid w:val="7D73BCCE"/>
    <w:rsid w:val="7DCE355A"/>
    <w:rsid w:val="7DE39C1E"/>
    <w:rsid w:val="7DE79FA0"/>
    <w:rsid w:val="7DEBCAFF"/>
    <w:rsid w:val="7DF7C0F6"/>
    <w:rsid w:val="7DFFB6D7"/>
    <w:rsid w:val="7E5F12ED"/>
    <w:rsid w:val="7EBF8381"/>
    <w:rsid w:val="7EC35C48"/>
    <w:rsid w:val="7EDCDF19"/>
    <w:rsid w:val="7EDD8B29"/>
    <w:rsid w:val="7EDFF71B"/>
    <w:rsid w:val="7EF7D300"/>
    <w:rsid w:val="7F471C34"/>
    <w:rsid w:val="7F5605D1"/>
    <w:rsid w:val="7F7F0408"/>
    <w:rsid w:val="7FA514C2"/>
    <w:rsid w:val="7FBB1CA9"/>
    <w:rsid w:val="7FF73252"/>
    <w:rsid w:val="7FFDF15C"/>
    <w:rsid w:val="7FFFF0E2"/>
    <w:rsid w:val="8E97523E"/>
    <w:rsid w:val="93F36975"/>
    <w:rsid w:val="9D5DE4B7"/>
    <w:rsid w:val="9F35E73A"/>
    <w:rsid w:val="9F5D3C6E"/>
    <w:rsid w:val="9FD9D9DA"/>
    <w:rsid w:val="AADF2E0B"/>
    <w:rsid w:val="AB9ADDEA"/>
    <w:rsid w:val="AE5E932D"/>
    <w:rsid w:val="AEEFFC8B"/>
    <w:rsid w:val="AF3F5406"/>
    <w:rsid w:val="AFBFDF97"/>
    <w:rsid w:val="B9D2CE32"/>
    <w:rsid w:val="B9FBA287"/>
    <w:rsid w:val="BB7F118A"/>
    <w:rsid w:val="BF77217B"/>
    <w:rsid w:val="BF77D64E"/>
    <w:rsid w:val="BFFBBED2"/>
    <w:rsid w:val="BFFDF04B"/>
    <w:rsid w:val="BFFF830A"/>
    <w:rsid w:val="C7EB2CB0"/>
    <w:rsid w:val="CBBFF34E"/>
    <w:rsid w:val="CCFF7AF7"/>
    <w:rsid w:val="CD2464D5"/>
    <w:rsid w:val="CF6F494B"/>
    <w:rsid w:val="CFEBCE41"/>
    <w:rsid w:val="CFFB27E6"/>
    <w:rsid w:val="D3FFE108"/>
    <w:rsid w:val="D5F1B5BD"/>
    <w:rsid w:val="D7A6078C"/>
    <w:rsid w:val="D7EE23AF"/>
    <w:rsid w:val="D9BD8856"/>
    <w:rsid w:val="DD7FB4C3"/>
    <w:rsid w:val="DE7D4AC9"/>
    <w:rsid w:val="DE7FF6A4"/>
    <w:rsid w:val="DEFF07CB"/>
    <w:rsid w:val="DF6D8C68"/>
    <w:rsid w:val="DFD681B3"/>
    <w:rsid w:val="DFF7569C"/>
    <w:rsid w:val="DFFD0D5E"/>
    <w:rsid w:val="E1628BF8"/>
    <w:rsid w:val="E3FFFF03"/>
    <w:rsid w:val="E6C538B1"/>
    <w:rsid w:val="E75BE02B"/>
    <w:rsid w:val="E79BB625"/>
    <w:rsid w:val="E7A780C9"/>
    <w:rsid w:val="E7FD01E5"/>
    <w:rsid w:val="E7FF000F"/>
    <w:rsid w:val="EB6FA475"/>
    <w:rsid w:val="ED9EA247"/>
    <w:rsid w:val="EF7141F9"/>
    <w:rsid w:val="EFF0EB9B"/>
    <w:rsid w:val="F37B9E1E"/>
    <w:rsid w:val="F3DAEB57"/>
    <w:rsid w:val="F3FB1E1F"/>
    <w:rsid w:val="F6DEF973"/>
    <w:rsid w:val="F76B9962"/>
    <w:rsid w:val="F7FFB21D"/>
    <w:rsid w:val="F9971544"/>
    <w:rsid w:val="F9CE845B"/>
    <w:rsid w:val="F9F5A0AB"/>
    <w:rsid w:val="FAFF2A1D"/>
    <w:rsid w:val="FB3D6908"/>
    <w:rsid w:val="FB59A22F"/>
    <w:rsid w:val="FB793662"/>
    <w:rsid w:val="FB7EBC88"/>
    <w:rsid w:val="FBB7B09C"/>
    <w:rsid w:val="FCC67E69"/>
    <w:rsid w:val="FCEF298F"/>
    <w:rsid w:val="FDE3C7A8"/>
    <w:rsid w:val="FDEBB050"/>
    <w:rsid w:val="FDF741C2"/>
    <w:rsid w:val="FE4E32C8"/>
    <w:rsid w:val="FEB7BAAB"/>
    <w:rsid w:val="FEE7779F"/>
    <w:rsid w:val="FEF3CA35"/>
    <w:rsid w:val="FF1D4DC2"/>
    <w:rsid w:val="FF6F587A"/>
    <w:rsid w:val="FF7F2786"/>
    <w:rsid w:val="FF9623AE"/>
    <w:rsid w:val="FFA82154"/>
    <w:rsid w:val="FFAF7A56"/>
    <w:rsid w:val="FFD9D0D6"/>
    <w:rsid w:val="FFDE1451"/>
    <w:rsid w:val="FFF4E2CB"/>
    <w:rsid w:val="FFF60B48"/>
    <w:rsid w:val="FFFF3E43"/>
    <w:rsid w:val="FFFFD3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106</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2017-02-07T15:31:00Z</dcterms:created>
  <dc:creator>null,null,总收发</dc:creator>
  <cp:lastModifiedBy>huangwj</cp:lastModifiedBy>
  <dcterms:modified xsi:type="dcterms:W3CDTF">2025-02-10T09:06:29Z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